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B1" w:rsidRPr="007102B1" w:rsidRDefault="007102B1" w:rsidP="007102B1">
      <w:pPr>
        <w:jc w:val="center"/>
        <w:rPr>
          <w:rFonts w:ascii="Century Gothic" w:hAnsi="Century Gothic"/>
          <w:b/>
          <w:bCs/>
        </w:rPr>
      </w:pPr>
      <w:r w:rsidRPr="007102B1">
        <w:rPr>
          <w:rFonts w:ascii="Century Gothic" w:hAnsi="Century Gothic"/>
          <w:b/>
          <w:sz w:val="36"/>
          <w:szCs w:val="36"/>
        </w:rPr>
        <w:t>Crabapple Middle School</w:t>
      </w:r>
      <w:r w:rsidRPr="007102B1">
        <w:rPr>
          <w:rFonts w:ascii="Century Gothic" w:hAnsi="Century Gothic"/>
          <w:sz w:val="36"/>
          <w:szCs w:val="36"/>
        </w:rPr>
        <w:br/>
      </w:r>
      <w:r w:rsidRPr="007102B1">
        <w:rPr>
          <w:rFonts w:ascii="Century Gothic" w:hAnsi="Century Gothic"/>
          <w:b/>
          <w:bCs/>
        </w:rPr>
        <w:t>Parent Permission Form</w:t>
      </w:r>
    </w:p>
    <w:p w:rsidR="007102B1" w:rsidRPr="007102B1" w:rsidRDefault="007102B1" w:rsidP="007102B1">
      <w:pPr>
        <w:jc w:val="center"/>
        <w:rPr>
          <w:rFonts w:ascii="Century Gothic" w:hAnsi="Century Gothic"/>
        </w:rPr>
      </w:pPr>
      <w:r w:rsidRPr="007102B1">
        <w:rPr>
          <w:rFonts w:ascii="Century Gothic" w:hAnsi="Century Gothic"/>
          <w:b/>
          <w:bCs/>
        </w:rPr>
        <w:t>For Instructional Use of DVD</w:t>
      </w:r>
    </w:p>
    <w:p w:rsidR="007102B1" w:rsidRPr="007102B1" w:rsidRDefault="007102B1" w:rsidP="007102B1">
      <w:pPr>
        <w:jc w:val="both"/>
        <w:rPr>
          <w:rFonts w:ascii="Century Gothic" w:hAnsi="Century Gothic"/>
        </w:rPr>
      </w:pP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p>
    <w:p w:rsidR="007102B1" w:rsidRPr="00F6197C" w:rsidRDefault="007102B1" w:rsidP="007102B1">
      <w:pPr>
        <w:jc w:val="both"/>
        <w:rPr>
          <w:rFonts w:ascii="Century Gothic" w:hAnsi="Century Gothic"/>
          <w:sz w:val="22"/>
          <w:szCs w:val="22"/>
        </w:rPr>
      </w:pPr>
      <w:r w:rsidRPr="00F6197C">
        <w:rPr>
          <w:rFonts w:ascii="Century Gothic" w:hAnsi="Century Gothic"/>
          <w:sz w:val="22"/>
          <w:szCs w:val="22"/>
        </w:rPr>
        <w:t xml:space="preserve">Please indicate below whether or not you give permission for your </w:t>
      </w:r>
      <w:r w:rsidR="00B151BF" w:rsidRPr="00F6197C">
        <w:rPr>
          <w:rFonts w:ascii="Century Gothic" w:hAnsi="Century Gothic"/>
          <w:sz w:val="22"/>
          <w:szCs w:val="22"/>
        </w:rPr>
        <w:t xml:space="preserve">student </w:t>
      </w:r>
      <w:r w:rsidRPr="00F6197C">
        <w:rPr>
          <w:rFonts w:ascii="Century Gothic" w:hAnsi="Century Gothic"/>
          <w:sz w:val="22"/>
          <w:szCs w:val="22"/>
        </w:rPr>
        <w:t>to view the DVD named on this form.  Parental permission is required for students to view this DVD because it has a Parental Guidance (PG)</w:t>
      </w:r>
      <w:r w:rsidR="00B151BF" w:rsidRPr="00F6197C">
        <w:rPr>
          <w:rFonts w:ascii="Century Gothic" w:hAnsi="Century Gothic"/>
          <w:sz w:val="22"/>
          <w:szCs w:val="22"/>
        </w:rPr>
        <w:t xml:space="preserve"> rating</w:t>
      </w:r>
      <w:r w:rsidRPr="00F6197C">
        <w:rPr>
          <w:rFonts w:ascii="Century Gothic" w:hAnsi="Century Gothic"/>
          <w:sz w:val="22"/>
          <w:szCs w:val="22"/>
        </w:rPr>
        <w:t xml:space="preserve">. </w:t>
      </w:r>
      <w:r w:rsidR="00B151BF" w:rsidRPr="00F6197C">
        <w:rPr>
          <w:rFonts w:ascii="Century Gothic" w:hAnsi="Century Gothic"/>
          <w:sz w:val="22"/>
          <w:szCs w:val="22"/>
        </w:rPr>
        <w:t xml:space="preserve">The movie </w:t>
      </w:r>
      <w:r w:rsidRPr="00F6197C">
        <w:rPr>
          <w:rFonts w:ascii="Century Gothic" w:hAnsi="Century Gothic"/>
          <w:sz w:val="22"/>
          <w:szCs w:val="22"/>
        </w:rPr>
        <w:t>will be used in this course as supplementary material.</w:t>
      </w:r>
    </w:p>
    <w:p w:rsidR="007102B1" w:rsidRPr="00F6197C" w:rsidRDefault="007102B1" w:rsidP="007102B1">
      <w:pPr>
        <w:jc w:val="both"/>
        <w:rPr>
          <w:rFonts w:ascii="Century Gothic" w:hAnsi="Century Gothic"/>
          <w:sz w:val="22"/>
          <w:szCs w:val="22"/>
        </w:rPr>
      </w:pPr>
    </w:p>
    <w:p w:rsidR="007102B1" w:rsidRPr="00F6197C" w:rsidRDefault="007102B1" w:rsidP="007102B1">
      <w:pPr>
        <w:jc w:val="both"/>
        <w:rPr>
          <w:rFonts w:ascii="Century Gothic" w:hAnsi="Century Gothic"/>
          <w:sz w:val="22"/>
          <w:szCs w:val="22"/>
        </w:rPr>
      </w:pPr>
      <w:r w:rsidRPr="00F6197C">
        <w:rPr>
          <w:rFonts w:ascii="Century Gothic" w:hAnsi="Century Gothic"/>
          <w:sz w:val="22"/>
          <w:szCs w:val="22"/>
        </w:rPr>
        <w:t>*************************************************************************************************</w:t>
      </w:r>
    </w:p>
    <w:p w:rsidR="007102B1" w:rsidRPr="00F6197C" w:rsidRDefault="007102B1" w:rsidP="007102B1">
      <w:pPr>
        <w:jc w:val="both"/>
        <w:rPr>
          <w:rFonts w:ascii="Century Gothic" w:hAnsi="Century Gothic"/>
          <w:sz w:val="22"/>
          <w:szCs w:val="22"/>
        </w:rPr>
      </w:pPr>
    </w:p>
    <w:p w:rsidR="007102B1" w:rsidRPr="00F6197C" w:rsidRDefault="007102B1" w:rsidP="007102B1">
      <w:pPr>
        <w:jc w:val="both"/>
        <w:rPr>
          <w:rFonts w:ascii="Century Gothic" w:hAnsi="Century Gothic"/>
          <w:sz w:val="22"/>
          <w:szCs w:val="22"/>
          <w:u w:val="single"/>
        </w:rPr>
      </w:pPr>
      <w:r w:rsidRPr="00F6197C">
        <w:rPr>
          <w:rFonts w:ascii="Century Gothic" w:hAnsi="Century Gothic"/>
          <w:sz w:val="22"/>
          <w:szCs w:val="22"/>
        </w:rPr>
        <w:t>Teacher</w:t>
      </w:r>
      <w:r w:rsidR="00F6197C">
        <w:rPr>
          <w:rFonts w:ascii="Century Gothic" w:hAnsi="Century Gothic"/>
          <w:sz w:val="22"/>
          <w:szCs w:val="22"/>
        </w:rPr>
        <w:t>s</w:t>
      </w:r>
      <w:r w:rsidRPr="00F6197C">
        <w:rPr>
          <w:rFonts w:ascii="Century Gothic" w:hAnsi="Century Gothic"/>
          <w:sz w:val="22"/>
          <w:szCs w:val="22"/>
        </w:rPr>
        <w:t>: Brooks, Ess, Erxleben, Garrett, Lemieux, King, Sarris</w:t>
      </w:r>
    </w:p>
    <w:p w:rsidR="007102B1" w:rsidRPr="00F6197C" w:rsidRDefault="007102B1" w:rsidP="007102B1">
      <w:pPr>
        <w:jc w:val="both"/>
        <w:rPr>
          <w:rFonts w:ascii="Century Gothic" w:hAnsi="Century Gothic"/>
          <w:sz w:val="22"/>
          <w:szCs w:val="22"/>
        </w:rPr>
      </w:pPr>
    </w:p>
    <w:p w:rsidR="007102B1" w:rsidRPr="00F6197C" w:rsidRDefault="007102B1" w:rsidP="007102B1">
      <w:pPr>
        <w:jc w:val="both"/>
        <w:rPr>
          <w:rFonts w:ascii="Century Gothic" w:hAnsi="Century Gothic"/>
          <w:sz w:val="22"/>
          <w:szCs w:val="22"/>
        </w:rPr>
      </w:pPr>
      <w:r w:rsidRPr="00F6197C">
        <w:rPr>
          <w:rFonts w:ascii="Century Gothic" w:hAnsi="Century Gothic"/>
          <w:sz w:val="22"/>
          <w:szCs w:val="22"/>
        </w:rPr>
        <w:t>Course: 8</w:t>
      </w:r>
      <w:r w:rsidRPr="00F6197C">
        <w:rPr>
          <w:rFonts w:ascii="Century Gothic" w:hAnsi="Century Gothic"/>
          <w:sz w:val="22"/>
          <w:szCs w:val="22"/>
          <w:vertAlign w:val="superscript"/>
        </w:rPr>
        <w:t>th</w:t>
      </w:r>
      <w:r w:rsidRPr="00F6197C">
        <w:rPr>
          <w:rFonts w:ascii="Century Gothic" w:hAnsi="Century Gothic"/>
          <w:sz w:val="22"/>
          <w:szCs w:val="22"/>
        </w:rPr>
        <w:t xml:space="preserve"> Grade Math</w:t>
      </w:r>
    </w:p>
    <w:p w:rsidR="007102B1" w:rsidRPr="00F6197C" w:rsidRDefault="007102B1" w:rsidP="007102B1">
      <w:pPr>
        <w:jc w:val="both"/>
        <w:rPr>
          <w:rFonts w:ascii="Century Gothic" w:hAnsi="Century Gothic"/>
          <w:sz w:val="22"/>
          <w:szCs w:val="22"/>
        </w:rPr>
      </w:pPr>
    </w:p>
    <w:p w:rsidR="007102B1" w:rsidRPr="00F6197C" w:rsidRDefault="007102B1" w:rsidP="007102B1">
      <w:pPr>
        <w:jc w:val="both"/>
        <w:rPr>
          <w:rFonts w:ascii="Century Gothic" w:hAnsi="Century Gothic"/>
          <w:sz w:val="22"/>
          <w:szCs w:val="22"/>
          <w:u w:val="single"/>
        </w:rPr>
      </w:pPr>
      <w:r w:rsidRPr="00F6197C">
        <w:rPr>
          <w:rFonts w:ascii="Century Gothic" w:hAnsi="Century Gothic"/>
          <w:sz w:val="22"/>
          <w:szCs w:val="22"/>
        </w:rPr>
        <w:t xml:space="preserve">Title of DVD: “October Sky” </w:t>
      </w:r>
    </w:p>
    <w:p w:rsidR="007102B1" w:rsidRPr="00F6197C" w:rsidRDefault="007102B1" w:rsidP="007102B1">
      <w:pPr>
        <w:jc w:val="both"/>
        <w:rPr>
          <w:rFonts w:ascii="Century Gothic" w:hAnsi="Century Gothic"/>
          <w:sz w:val="22"/>
          <w:szCs w:val="22"/>
        </w:rPr>
      </w:pPr>
    </w:p>
    <w:p w:rsidR="007102B1" w:rsidRPr="00F6197C" w:rsidRDefault="00F6197C" w:rsidP="007102B1">
      <w:pPr>
        <w:jc w:val="both"/>
        <w:rPr>
          <w:rFonts w:ascii="Century Gothic" w:hAnsi="Century Gothic"/>
          <w:sz w:val="22"/>
          <w:szCs w:val="22"/>
        </w:rPr>
      </w:pPr>
      <w:r w:rsidRPr="00F6197C">
        <w:rPr>
          <w:rFonts w:ascii="Century Gothic" w:hAnsi="Century Gothic"/>
          <w:sz w:val="22"/>
          <w:szCs w:val="22"/>
        </w:rPr>
        <w:t xml:space="preserve">Time frame to be shown: </w:t>
      </w:r>
      <w:r w:rsidR="007102B1" w:rsidRPr="00F6197C">
        <w:rPr>
          <w:rFonts w:ascii="Century Gothic" w:hAnsi="Century Gothic"/>
          <w:sz w:val="22"/>
          <w:szCs w:val="22"/>
        </w:rPr>
        <w:t>May 1</w:t>
      </w:r>
      <w:r w:rsidRPr="00F6197C">
        <w:rPr>
          <w:rFonts w:ascii="Century Gothic" w:hAnsi="Century Gothic"/>
          <w:sz w:val="22"/>
          <w:szCs w:val="22"/>
        </w:rPr>
        <w:t xml:space="preserve">5 – 23 </w:t>
      </w:r>
      <w:r w:rsidR="007102B1" w:rsidRPr="00F6197C">
        <w:rPr>
          <w:rFonts w:ascii="Century Gothic" w:hAnsi="Century Gothic"/>
          <w:sz w:val="22"/>
          <w:szCs w:val="22"/>
        </w:rPr>
        <w:t xml:space="preserve"> </w:t>
      </w:r>
    </w:p>
    <w:p w:rsidR="007102B1" w:rsidRPr="00F6197C" w:rsidRDefault="007102B1" w:rsidP="007102B1">
      <w:pPr>
        <w:jc w:val="both"/>
        <w:rPr>
          <w:rFonts w:ascii="Century Gothic" w:hAnsi="Century Gothic"/>
          <w:sz w:val="22"/>
          <w:szCs w:val="22"/>
        </w:rPr>
      </w:pPr>
    </w:p>
    <w:p w:rsidR="00B151BF" w:rsidRPr="00F6197C" w:rsidRDefault="00B151BF" w:rsidP="00B151BF">
      <w:pPr>
        <w:adjustRightInd w:val="0"/>
        <w:rPr>
          <w:rFonts w:ascii="Century Gothic" w:hAnsi="Century Gothic"/>
          <w:i/>
          <w:sz w:val="22"/>
          <w:szCs w:val="22"/>
        </w:rPr>
      </w:pPr>
      <w:r w:rsidRPr="00F6197C">
        <w:rPr>
          <w:rFonts w:ascii="Century Gothic" w:hAnsi="Century Gothic"/>
          <w:b/>
          <w:i/>
          <w:sz w:val="22"/>
          <w:szCs w:val="22"/>
        </w:rPr>
        <w:t xml:space="preserve">Movie </w:t>
      </w:r>
      <w:r w:rsidR="00F6197C" w:rsidRPr="00F6197C">
        <w:rPr>
          <w:rFonts w:ascii="Century Gothic" w:hAnsi="Century Gothic"/>
          <w:b/>
          <w:i/>
          <w:sz w:val="22"/>
          <w:szCs w:val="22"/>
        </w:rPr>
        <w:t>S</w:t>
      </w:r>
      <w:r w:rsidRPr="00F6197C">
        <w:rPr>
          <w:rFonts w:ascii="Century Gothic" w:hAnsi="Century Gothic"/>
          <w:b/>
          <w:i/>
          <w:sz w:val="22"/>
          <w:szCs w:val="22"/>
        </w:rPr>
        <w:t>ummary:</w:t>
      </w:r>
      <w:r w:rsidRPr="00F6197C">
        <w:rPr>
          <w:rFonts w:ascii="Century Gothic" w:hAnsi="Century Gothic"/>
          <w:i/>
          <w:sz w:val="22"/>
          <w:szCs w:val="22"/>
        </w:rPr>
        <w:t xml:space="preserve"> In a 1950’s mining town called Coalwood, Homer Hickam is a kid with only one future in sight, to work in the local coal mine like his father. However, in October 1957, everything changes when the first artificial satellite, Sputnik goes into orbit. With that event, Homer becomes inspired to learn how to build rockets. With his friends, he sets to do just that by trial and error. Most of the town thinks they’re wasting their time. One inspiring teacher believes that they could be contenders in the national science fair with college scholarships being the prize. The boys must learn to perfect their craft and overcome the many problems facing them. </w:t>
      </w:r>
    </w:p>
    <w:p w:rsidR="00B151BF" w:rsidRPr="00F6197C" w:rsidRDefault="00B151BF" w:rsidP="00B151BF">
      <w:pPr>
        <w:adjustRightInd w:val="0"/>
        <w:rPr>
          <w:rFonts w:ascii="Century Gothic" w:hAnsi="Century Gothic"/>
          <w:i/>
          <w:sz w:val="22"/>
          <w:szCs w:val="22"/>
        </w:rPr>
      </w:pPr>
    </w:p>
    <w:p w:rsidR="007102B1" w:rsidRPr="00F6197C" w:rsidRDefault="007102B1" w:rsidP="007102B1">
      <w:pPr>
        <w:adjustRightInd w:val="0"/>
        <w:rPr>
          <w:rFonts w:ascii="Century Gothic" w:hAnsi="Century Gothic"/>
          <w:sz w:val="22"/>
          <w:szCs w:val="22"/>
        </w:rPr>
      </w:pPr>
      <w:r w:rsidRPr="00F6197C">
        <w:rPr>
          <w:rFonts w:ascii="Century Gothic" w:hAnsi="Century Gothic"/>
          <w:b/>
          <w:i/>
          <w:sz w:val="22"/>
          <w:szCs w:val="22"/>
        </w:rPr>
        <w:t>Rationale for Showing:</w:t>
      </w:r>
      <w:r w:rsidRPr="00F6197C">
        <w:rPr>
          <w:rFonts w:ascii="Century Gothic" w:hAnsi="Century Gothic"/>
          <w:i/>
          <w:sz w:val="22"/>
          <w:szCs w:val="22"/>
        </w:rPr>
        <w:t xml:space="preserve"> </w:t>
      </w:r>
      <w:r w:rsidR="00B151BF" w:rsidRPr="00F6197C">
        <w:rPr>
          <w:rFonts w:ascii="Century Gothic" w:hAnsi="Century Gothic"/>
          <w:sz w:val="22"/>
          <w:szCs w:val="22"/>
        </w:rPr>
        <w:t>connections to STEM (science, technology, engineering, and mathematics) throughout the film</w:t>
      </w:r>
    </w:p>
    <w:p w:rsidR="00B151BF" w:rsidRPr="00F6197C" w:rsidRDefault="00B151BF" w:rsidP="007102B1">
      <w:pPr>
        <w:adjustRightInd w:val="0"/>
        <w:rPr>
          <w:rFonts w:ascii="Century Gothic" w:hAnsi="Century Gothic"/>
          <w:i/>
          <w:sz w:val="22"/>
          <w:szCs w:val="22"/>
        </w:rPr>
      </w:pPr>
    </w:p>
    <w:p w:rsidR="00F6197C" w:rsidRPr="00F6197C" w:rsidRDefault="00F6197C" w:rsidP="007102B1">
      <w:pPr>
        <w:adjustRightInd w:val="0"/>
        <w:rPr>
          <w:rFonts w:ascii="Century Gothic" w:hAnsi="Century Gothic"/>
          <w:sz w:val="22"/>
          <w:szCs w:val="22"/>
        </w:rPr>
      </w:pPr>
      <w:r w:rsidRPr="00F6197C">
        <w:rPr>
          <w:rFonts w:ascii="Century Gothic" w:hAnsi="Century Gothic"/>
          <w:b/>
          <w:i/>
          <w:sz w:val="22"/>
          <w:szCs w:val="22"/>
        </w:rPr>
        <w:t>Film Rating:</w:t>
      </w:r>
      <w:r w:rsidRPr="00F6197C">
        <w:rPr>
          <w:rFonts w:ascii="Century Gothic" w:hAnsi="Century Gothic"/>
          <w:i/>
          <w:sz w:val="22"/>
          <w:szCs w:val="22"/>
        </w:rPr>
        <w:t xml:space="preserve"> </w:t>
      </w:r>
      <w:r w:rsidRPr="00F6197C">
        <w:rPr>
          <w:rFonts w:ascii="Century Gothic" w:hAnsi="Century Gothic"/>
          <w:sz w:val="22"/>
          <w:szCs w:val="22"/>
        </w:rPr>
        <w:t>Parental Guidance (PG)</w:t>
      </w:r>
    </w:p>
    <w:p w:rsidR="00F6197C" w:rsidRPr="00F6197C" w:rsidRDefault="00F6197C" w:rsidP="007102B1">
      <w:pPr>
        <w:adjustRightInd w:val="0"/>
        <w:rPr>
          <w:rFonts w:ascii="Century Gothic" w:hAnsi="Century Gothic"/>
          <w:sz w:val="22"/>
          <w:szCs w:val="22"/>
        </w:rPr>
      </w:pPr>
      <w:bookmarkStart w:id="0" w:name="_GoBack"/>
      <w:bookmarkEnd w:id="0"/>
    </w:p>
    <w:p w:rsidR="00F6197C" w:rsidRPr="00F6197C" w:rsidRDefault="00F6197C" w:rsidP="007102B1">
      <w:pPr>
        <w:adjustRightInd w:val="0"/>
        <w:rPr>
          <w:rFonts w:ascii="Century Gothic" w:hAnsi="Century Gothic"/>
          <w:b/>
          <w:i/>
          <w:sz w:val="22"/>
          <w:szCs w:val="22"/>
        </w:rPr>
      </w:pPr>
      <w:r w:rsidRPr="00F6197C">
        <w:rPr>
          <w:rFonts w:ascii="Century Gothic" w:hAnsi="Century Gothic"/>
          <w:b/>
          <w:sz w:val="22"/>
          <w:szCs w:val="22"/>
        </w:rPr>
        <w:t>Please complete the portion below and return this form to your student’s math teacher by Friday, May 10</w:t>
      </w:r>
      <w:r w:rsidRPr="00F6197C">
        <w:rPr>
          <w:rFonts w:ascii="Century Gothic" w:hAnsi="Century Gothic"/>
          <w:b/>
          <w:sz w:val="22"/>
          <w:szCs w:val="22"/>
          <w:vertAlign w:val="superscript"/>
        </w:rPr>
        <w:t>th</w:t>
      </w:r>
      <w:r w:rsidRPr="00F6197C">
        <w:rPr>
          <w:rFonts w:ascii="Century Gothic" w:hAnsi="Century Gothic"/>
          <w:b/>
          <w:sz w:val="22"/>
          <w:szCs w:val="22"/>
        </w:rPr>
        <w:t xml:space="preserve">. </w:t>
      </w:r>
    </w:p>
    <w:tbl>
      <w:tblPr>
        <w:tblW w:w="0" w:type="auto"/>
        <w:jc w:val="center"/>
        <w:tblLook w:val="0000" w:firstRow="0" w:lastRow="0" w:firstColumn="0" w:lastColumn="0" w:noHBand="0" w:noVBand="0"/>
      </w:tblPr>
      <w:tblGrid>
        <w:gridCol w:w="1368"/>
        <w:gridCol w:w="6300"/>
      </w:tblGrid>
      <w:tr w:rsidR="007102B1" w:rsidRPr="007102B1" w:rsidTr="00BA0A54">
        <w:trPr>
          <w:jc w:val="center"/>
        </w:trPr>
        <w:tc>
          <w:tcPr>
            <w:tcW w:w="1368" w:type="dxa"/>
          </w:tcPr>
          <w:p w:rsidR="007102B1" w:rsidRPr="007102B1" w:rsidRDefault="007102B1" w:rsidP="00BA0A54">
            <w:pPr>
              <w:jc w:val="both"/>
              <w:rPr>
                <w:rFonts w:ascii="Century Gothic" w:hAnsi="Century Gothic"/>
                <w:b/>
                <w:bCs/>
              </w:rPr>
            </w:pPr>
          </w:p>
        </w:tc>
        <w:tc>
          <w:tcPr>
            <w:tcW w:w="6300" w:type="dxa"/>
          </w:tcPr>
          <w:p w:rsidR="007102B1" w:rsidRPr="007102B1" w:rsidRDefault="007102B1" w:rsidP="00BA0A54">
            <w:pPr>
              <w:jc w:val="both"/>
              <w:rPr>
                <w:rFonts w:ascii="Century Gothic" w:hAnsi="Century Gothic"/>
              </w:rPr>
            </w:pPr>
          </w:p>
        </w:tc>
      </w:tr>
      <w:tr w:rsidR="007102B1" w:rsidRPr="007102B1" w:rsidTr="00BA0A54">
        <w:trPr>
          <w:jc w:val="center"/>
        </w:trPr>
        <w:tc>
          <w:tcPr>
            <w:tcW w:w="1368" w:type="dxa"/>
          </w:tcPr>
          <w:p w:rsidR="007102B1" w:rsidRPr="007102B1" w:rsidRDefault="007102B1" w:rsidP="00BA0A54">
            <w:pPr>
              <w:jc w:val="both"/>
              <w:rPr>
                <w:rFonts w:ascii="Century Gothic" w:hAnsi="Century Gothic"/>
              </w:rPr>
            </w:pPr>
          </w:p>
        </w:tc>
        <w:tc>
          <w:tcPr>
            <w:tcW w:w="6300" w:type="dxa"/>
          </w:tcPr>
          <w:p w:rsidR="007102B1" w:rsidRPr="007102B1" w:rsidRDefault="007102B1" w:rsidP="00BA0A54">
            <w:pPr>
              <w:jc w:val="both"/>
              <w:rPr>
                <w:rFonts w:ascii="Century Gothic" w:hAnsi="Century Gothic"/>
              </w:rPr>
            </w:pPr>
          </w:p>
        </w:tc>
      </w:tr>
      <w:tr w:rsidR="007102B1" w:rsidRPr="007102B1" w:rsidTr="00BA0A54">
        <w:trPr>
          <w:jc w:val="center"/>
        </w:trPr>
        <w:tc>
          <w:tcPr>
            <w:tcW w:w="1368" w:type="dxa"/>
          </w:tcPr>
          <w:p w:rsidR="007102B1" w:rsidRPr="007102B1" w:rsidRDefault="007102B1" w:rsidP="00BA0A54">
            <w:pPr>
              <w:jc w:val="both"/>
              <w:rPr>
                <w:rFonts w:ascii="Century Gothic" w:hAnsi="Century Gothic"/>
              </w:rPr>
            </w:pPr>
          </w:p>
        </w:tc>
        <w:tc>
          <w:tcPr>
            <w:tcW w:w="6300" w:type="dxa"/>
          </w:tcPr>
          <w:p w:rsidR="007102B1" w:rsidRPr="007102B1" w:rsidRDefault="007102B1" w:rsidP="00BA0A54">
            <w:pPr>
              <w:jc w:val="both"/>
              <w:rPr>
                <w:rFonts w:ascii="Century Gothic" w:hAnsi="Century Gothic"/>
              </w:rPr>
            </w:pPr>
            <w:r w:rsidRPr="007102B1">
              <w:rPr>
                <w:rFonts w:ascii="Century Gothic" w:hAnsi="Century Gothic"/>
              </w:rPr>
              <w:t>_____</w:t>
            </w:r>
            <w:r w:rsidRPr="007102B1">
              <w:rPr>
                <w:rFonts w:ascii="Century Gothic" w:hAnsi="Century Gothic"/>
                <w:b/>
                <w:bCs/>
              </w:rPr>
              <w:t>Yes</w:t>
            </w:r>
            <w:r w:rsidRPr="007102B1">
              <w:rPr>
                <w:rFonts w:ascii="Century Gothic" w:hAnsi="Century Gothic"/>
              </w:rPr>
              <w:t>, ______________________________________,</w:t>
            </w:r>
          </w:p>
          <w:p w:rsidR="007102B1" w:rsidRPr="007102B1" w:rsidRDefault="007102B1" w:rsidP="00BA0A54">
            <w:pPr>
              <w:jc w:val="both"/>
              <w:rPr>
                <w:rFonts w:ascii="Century Gothic" w:hAnsi="Century Gothic"/>
              </w:rPr>
            </w:pPr>
            <w:r w:rsidRPr="007102B1">
              <w:rPr>
                <w:rFonts w:ascii="Century Gothic" w:hAnsi="Century Gothic"/>
              </w:rPr>
              <w:t>has my permission to view the DVD.</w:t>
            </w:r>
          </w:p>
        </w:tc>
      </w:tr>
      <w:tr w:rsidR="007102B1" w:rsidRPr="007102B1" w:rsidTr="00BA0A54">
        <w:trPr>
          <w:jc w:val="center"/>
        </w:trPr>
        <w:tc>
          <w:tcPr>
            <w:tcW w:w="1368" w:type="dxa"/>
          </w:tcPr>
          <w:p w:rsidR="007102B1" w:rsidRPr="007102B1" w:rsidRDefault="007102B1" w:rsidP="00BA0A54">
            <w:pPr>
              <w:jc w:val="both"/>
              <w:rPr>
                <w:rFonts w:ascii="Century Gothic" w:hAnsi="Century Gothic"/>
              </w:rPr>
            </w:pPr>
          </w:p>
        </w:tc>
        <w:tc>
          <w:tcPr>
            <w:tcW w:w="6300" w:type="dxa"/>
          </w:tcPr>
          <w:p w:rsidR="007102B1" w:rsidRPr="007102B1" w:rsidRDefault="007102B1" w:rsidP="00BA0A54">
            <w:pPr>
              <w:jc w:val="both"/>
              <w:rPr>
                <w:rFonts w:ascii="Century Gothic" w:hAnsi="Century Gothic"/>
              </w:rPr>
            </w:pPr>
          </w:p>
        </w:tc>
      </w:tr>
      <w:tr w:rsidR="007102B1" w:rsidRPr="007102B1" w:rsidTr="00BA0A54">
        <w:trPr>
          <w:jc w:val="center"/>
        </w:trPr>
        <w:tc>
          <w:tcPr>
            <w:tcW w:w="1368" w:type="dxa"/>
          </w:tcPr>
          <w:p w:rsidR="007102B1" w:rsidRPr="007102B1" w:rsidRDefault="007102B1" w:rsidP="00BA0A54">
            <w:pPr>
              <w:jc w:val="both"/>
              <w:rPr>
                <w:rFonts w:ascii="Century Gothic" w:hAnsi="Century Gothic"/>
              </w:rPr>
            </w:pPr>
          </w:p>
        </w:tc>
        <w:tc>
          <w:tcPr>
            <w:tcW w:w="6300" w:type="dxa"/>
          </w:tcPr>
          <w:p w:rsidR="007102B1" w:rsidRPr="007102B1" w:rsidRDefault="007102B1" w:rsidP="00BA0A54">
            <w:pPr>
              <w:jc w:val="both"/>
              <w:rPr>
                <w:rFonts w:ascii="Century Gothic" w:hAnsi="Century Gothic"/>
              </w:rPr>
            </w:pPr>
            <w:r w:rsidRPr="007102B1">
              <w:rPr>
                <w:rFonts w:ascii="Century Gothic" w:hAnsi="Century Gothic"/>
              </w:rPr>
              <w:t>_____</w:t>
            </w:r>
            <w:r w:rsidRPr="007102B1">
              <w:rPr>
                <w:rFonts w:ascii="Century Gothic" w:hAnsi="Century Gothic"/>
                <w:b/>
                <w:bCs/>
              </w:rPr>
              <w:t>No</w:t>
            </w:r>
            <w:r w:rsidRPr="007102B1">
              <w:rPr>
                <w:rFonts w:ascii="Century Gothic" w:hAnsi="Century Gothic"/>
              </w:rPr>
              <w:t>, ______________________________________,</w:t>
            </w:r>
          </w:p>
          <w:p w:rsidR="007102B1" w:rsidRPr="007102B1" w:rsidRDefault="007102B1" w:rsidP="00BA0A54">
            <w:pPr>
              <w:jc w:val="both"/>
              <w:rPr>
                <w:rFonts w:ascii="Century Gothic" w:hAnsi="Century Gothic"/>
              </w:rPr>
            </w:pPr>
            <w:r w:rsidRPr="007102B1">
              <w:rPr>
                <w:rFonts w:ascii="Century Gothic" w:hAnsi="Century Gothic"/>
              </w:rPr>
              <w:t>does not have my permission to view the DVD.</w:t>
            </w:r>
          </w:p>
        </w:tc>
      </w:tr>
    </w:tbl>
    <w:p w:rsidR="007102B1" w:rsidRPr="007102B1" w:rsidRDefault="007102B1" w:rsidP="007102B1">
      <w:pPr>
        <w:jc w:val="both"/>
        <w:rPr>
          <w:rFonts w:ascii="Century Gothic" w:hAnsi="Century Gothic"/>
        </w:rPr>
      </w:pPr>
    </w:p>
    <w:p w:rsidR="007102B1" w:rsidRDefault="007102B1" w:rsidP="007102B1">
      <w:pPr>
        <w:jc w:val="both"/>
        <w:rPr>
          <w:rFonts w:ascii="Century Gothic" w:hAnsi="Century Gothic"/>
        </w:rPr>
      </w:pPr>
    </w:p>
    <w:p w:rsidR="007102B1" w:rsidRPr="007102B1" w:rsidRDefault="00F6197C" w:rsidP="007102B1">
      <w:pPr>
        <w:jc w:val="both"/>
        <w:rPr>
          <w:rFonts w:ascii="Century Gothic" w:hAnsi="Century Gothic"/>
        </w:rPr>
      </w:pPr>
      <w:r>
        <w:rPr>
          <w:rFonts w:ascii="Century Gothic" w:hAnsi="Century Gothic"/>
        </w:rPr>
        <w:t xml:space="preserve">     </w:t>
      </w:r>
      <w:r w:rsidR="007102B1" w:rsidRPr="007102B1">
        <w:rPr>
          <w:rFonts w:ascii="Century Gothic" w:hAnsi="Century Gothic"/>
        </w:rPr>
        <w:t>___________________________________</w:t>
      </w:r>
      <w:r w:rsidR="007102B1" w:rsidRPr="007102B1">
        <w:rPr>
          <w:rFonts w:ascii="Century Gothic" w:hAnsi="Century Gothic"/>
        </w:rPr>
        <w:tab/>
      </w:r>
      <w:r w:rsidR="007102B1" w:rsidRPr="007102B1">
        <w:rPr>
          <w:rFonts w:ascii="Century Gothic" w:hAnsi="Century Gothic"/>
        </w:rPr>
        <w:tab/>
      </w:r>
      <w:r w:rsidR="007102B1" w:rsidRPr="007102B1">
        <w:rPr>
          <w:rFonts w:ascii="Century Gothic" w:hAnsi="Century Gothic"/>
        </w:rPr>
        <w:tab/>
        <w:t>__________________</w:t>
      </w:r>
    </w:p>
    <w:p w:rsidR="007102B1" w:rsidRPr="00530807" w:rsidRDefault="007102B1" w:rsidP="007102B1">
      <w:pPr>
        <w:jc w:val="both"/>
        <w:rPr>
          <w:sz w:val="16"/>
          <w:szCs w:val="16"/>
        </w:rPr>
      </w:pPr>
      <w:r>
        <w:rPr>
          <w:rFonts w:ascii="Century Gothic" w:hAnsi="Century Gothic"/>
        </w:rPr>
        <w:t xml:space="preserve">         </w:t>
      </w:r>
      <w:r w:rsidR="00F6197C">
        <w:rPr>
          <w:rFonts w:ascii="Century Gothic" w:hAnsi="Century Gothic"/>
        </w:rPr>
        <w:t xml:space="preserve">          </w:t>
      </w:r>
      <w:r>
        <w:rPr>
          <w:rFonts w:ascii="Century Gothic" w:hAnsi="Century Gothic"/>
        </w:rPr>
        <w:t>p</w:t>
      </w:r>
      <w:r w:rsidRPr="007102B1">
        <w:rPr>
          <w:rFonts w:ascii="Century Gothic" w:hAnsi="Century Gothic"/>
        </w:rPr>
        <w:t xml:space="preserve">arent </w:t>
      </w:r>
      <w:r>
        <w:rPr>
          <w:rFonts w:ascii="Century Gothic" w:hAnsi="Century Gothic"/>
        </w:rPr>
        <w:t>s</w:t>
      </w:r>
      <w:r w:rsidRPr="007102B1">
        <w:rPr>
          <w:rFonts w:ascii="Century Gothic" w:hAnsi="Century Gothic"/>
        </w:rPr>
        <w:t>ignature</w:t>
      </w: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r w:rsidRPr="007102B1">
        <w:rPr>
          <w:rFonts w:ascii="Century Gothic" w:hAnsi="Century Gothic"/>
        </w:rPr>
        <w:tab/>
      </w:r>
      <w:r w:rsidR="00F6197C">
        <w:rPr>
          <w:rFonts w:ascii="Century Gothic" w:hAnsi="Century Gothic"/>
        </w:rPr>
        <w:t xml:space="preserve"> </w:t>
      </w:r>
      <w:r>
        <w:rPr>
          <w:rFonts w:ascii="Century Gothic" w:hAnsi="Century Gothic"/>
        </w:rPr>
        <w:t>d</w:t>
      </w:r>
      <w:r w:rsidRPr="007102B1">
        <w:rPr>
          <w:rFonts w:ascii="Century Gothic" w:hAnsi="Century Gothic"/>
        </w:rPr>
        <w:t>ate</w:t>
      </w:r>
    </w:p>
    <w:sectPr w:rsidR="007102B1" w:rsidRPr="00530807" w:rsidSect="00F6197C">
      <w:pgSz w:w="12240" w:h="15840"/>
      <w:pgMar w:top="1152" w:right="1152" w:bottom="1152" w:left="1152"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B1"/>
    <w:rsid w:val="007102B1"/>
    <w:rsid w:val="00B151BF"/>
    <w:rsid w:val="00F6197C"/>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5957"/>
  <w15:chartTrackingRefBased/>
  <w15:docId w15:val="{829069F1-BDB6-43EC-A8AE-D055DE5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Karla</dc:creator>
  <cp:keywords/>
  <dc:description/>
  <cp:lastModifiedBy>Ess, Karla</cp:lastModifiedBy>
  <cp:revision>2</cp:revision>
  <dcterms:created xsi:type="dcterms:W3CDTF">2019-04-30T17:55:00Z</dcterms:created>
  <dcterms:modified xsi:type="dcterms:W3CDTF">2019-04-30T17:55:00Z</dcterms:modified>
</cp:coreProperties>
</file>